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8732"/>
      </w:tblGrid>
      <w:tr w:rsidR="0056383E" w:rsidRPr="0056383E" w:rsidTr="0056383E">
        <w:trPr>
          <w:cantSplit/>
          <w:trHeight w:val="580"/>
        </w:trPr>
        <w:tc>
          <w:tcPr>
            <w:tcW w:w="616" w:type="dxa"/>
            <w:vMerge w:val="restart"/>
            <w:hideMark/>
          </w:tcPr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38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8732" w:type="dxa"/>
            <w:vMerge w:val="restart"/>
            <w:vAlign w:val="center"/>
            <w:hideMark/>
          </w:tcPr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56383E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4EF4A6E" wp14:editId="2B074224">
                  <wp:simplePos x="0" y="0"/>
                  <wp:positionH relativeFrom="margin">
                    <wp:posOffset>4817745</wp:posOffset>
                  </wp:positionH>
                  <wp:positionV relativeFrom="margin">
                    <wp:posOffset>-152400</wp:posOffset>
                  </wp:positionV>
                  <wp:extent cx="1876425" cy="1200150"/>
                  <wp:effectExtent l="0" t="0" r="9525" b="0"/>
                  <wp:wrapNone/>
                  <wp:docPr id="2" name="Picture 2" descr="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83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ROMÂNIA</w:t>
            </w:r>
          </w:p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56383E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JUDEŢUL BIHOR</w:t>
            </w:r>
          </w:p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56383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COMUNA BRATCA</w:t>
            </w:r>
          </w:p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56383E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BRATCA  Nr. 126</w:t>
            </w:r>
          </w:p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56383E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TEL. 0259/315650 – FAX. 0259/473256 </w:t>
            </w:r>
          </w:p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r w:rsidRPr="0056383E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E-mail: </w:t>
            </w:r>
            <w:hyperlink r:id="rId8" w:history="1">
              <w:r w:rsidRPr="0056383E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fr-FR"/>
                </w:rPr>
                <w:t>primaria.bratca@cjbihor.ro</w:t>
              </w:r>
            </w:hyperlink>
            <w:r w:rsidRPr="0056383E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, </w:t>
            </w:r>
          </w:p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383E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primariabratca@yahoo.com </w:t>
            </w:r>
          </w:p>
        </w:tc>
      </w:tr>
      <w:tr w:rsidR="0056383E" w:rsidRPr="0056383E" w:rsidTr="0056383E">
        <w:trPr>
          <w:cantSplit/>
          <w:trHeight w:val="640"/>
        </w:trPr>
        <w:tc>
          <w:tcPr>
            <w:tcW w:w="616" w:type="dxa"/>
            <w:vMerge/>
            <w:vAlign w:val="center"/>
            <w:hideMark/>
          </w:tcPr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32" w:type="dxa"/>
            <w:vMerge/>
            <w:vAlign w:val="center"/>
            <w:hideMark/>
          </w:tcPr>
          <w:p w:rsidR="0056383E" w:rsidRPr="0056383E" w:rsidRDefault="0056383E" w:rsidP="0056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51FB9" w:rsidRPr="00751FB9" w:rsidRDefault="0056383E" w:rsidP="0075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6383E"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5128DFD" wp14:editId="53DDF495">
            <wp:simplePos x="0" y="0"/>
            <wp:positionH relativeFrom="column">
              <wp:posOffset>473075</wp:posOffset>
            </wp:positionH>
            <wp:positionV relativeFrom="paragraph">
              <wp:posOffset>10160</wp:posOffset>
            </wp:positionV>
            <wp:extent cx="723900" cy="981075"/>
            <wp:effectExtent l="0" t="0" r="0" b="9525"/>
            <wp:wrapNone/>
            <wp:docPr id="3" name="Picture 3" descr="C:\Users\Irina\Desktop\465x0_image-2016-07-11-21150609-0-stema-acvila-coroana-c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na\Desktop\465x0_image-2016-07-11-21150609-0-stema-acvila-coroana-c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br w:type="textWrapping" w:clear="all"/>
        <w:t xml:space="preserve">                           </w:t>
      </w:r>
      <w:r w:rsidR="00751FB9" w:rsidRPr="00751FB9">
        <w:rPr>
          <w:rFonts w:ascii="Times New Roman" w:hAnsi="Times New Roman"/>
          <w:sz w:val="20"/>
          <w:szCs w:val="20"/>
        </w:rPr>
        <w:t>ANEXA 10</w:t>
      </w:r>
    </w:p>
    <w:p w:rsidR="00751FB9" w:rsidRPr="00751FB9" w:rsidRDefault="0056383E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B73902">
        <w:rPr>
          <w:rFonts w:ascii="Times New Roman" w:hAnsi="Times New Roman"/>
          <w:sz w:val="20"/>
          <w:szCs w:val="20"/>
        </w:rPr>
        <w:t xml:space="preserve">            Nr. 1180 din 16.04.2</w:t>
      </w:r>
      <w:r>
        <w:rPr>
          <w:rFonts w:ascii="Times New Roman" w:hAnsi="Times New Roman"/>
          <w:sz w:val="20"/>
          <w:szCs w:val="20"/>
        </w:rPr>
        <w:t>018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Elaborat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Responsabil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Consilier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Mihaela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751FB9" w:rsidRPr="0056383E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56383E">
        <w:rPr>
          <w:rFonts w:ascii="Courier New" w:hAnsi="Courier New" w:cs="Courier New"/>
          <w:b/>
          <w:sz w:val="20"/>
          <w:szCs w:val="20"/>
        </w:rPr>
        <w:t xml:space="preserve">                                            </w:t>
      </w:r>
      <w:r w:rsidRPr="0056383E">
        <w:rPr>
          <w:rFonts w:ascii="Courier New" w:hAnsi="Courier New" w:cs="Courier New"/>
          <w:b/>
          <w:bCs/>
          <w:sz w:val="20"/>
          <w:szCs w:val="20"/>
        </w:rPr>
        <w:t>RAPORT DE EVALUARE</w:t>
      </w:r>
    </w:p>
    <w:p w:rsidR="00751FB9" w:rsidRPr="0056383E" w:rsidRDefault="00751FB9" w:rsidP="00751FB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 w:rsidRPr="0056383E">
        <w:rPr>
          <w:rFonts w:ascii="Courier New" w:hAnsi="Courier New" w:cs="Courier New"/>
          <w:b/>
          <w:bCs/>
          <w:sz w:val="20"/>
          <w:szCs w:val="20"/>
        </w:rPr>
        <w:t>a</w:t>
      </w:r>
      <w:proofErr w:type="gramEnd"/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56383E">
        <w:rPr>
          <w:rFonts w:ascii="Courier New" w:hAnsi="Courier New" w:cs="Courier New"/>
          <w:b/>
          <w:bCs/>
          <w:sz w:val="20"/>
          <w:szCs w:val="20"/>
        </w:rPr>
        <w:t>implementării</w:t>
      </w:r>
      <w:proofErr w:type="spellEnd"/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56383E"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>Legii</w:t>
      </w:r>
      <w:proofErr w:type="spellEnd"/>
      <w:r w:rsidRPr="0056383E">
        <w:rPr>
          <w:rFonts w:ascii="Courier New" w:hAnsi="Courier New" w:cs="Courier New"/>
          <w:b/>
          <w:bCs/>
          <w:color w:val="008000"/>
          <w:sz w:val="20"/>
          <w:szCs w:val="20"/>
          <w:u w:val="single"/>
        </w:rPr>
        <w:t xml:space="preserve"> nr. 544/2001</w:t>
      </w:r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56383E"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56383E">
        <w:rPr>
          <w:rFonts w:ascii="Courier New" w:hAnsi="Courier New" w:cs="Courier New"/>
          <w:b/>
          <w:bCs/>
          <w:sz w:val="20"/>
          <w:szCs w:val="20"/>
        </w:rPr>
        <w:t>anul</w:t>
      </w:r>
      <w:proofErr w:type="spellEnd"/>
      <w:r w:rsidRPr="0056383E">
        <w:rPr>
          <w:rFonts w:ascii="Courier New" w:hAnsi="Courier New" w:cs="Courier New"/>
          <w:b/>
          <w:bCs/>
          <w:sz w:val="20"/>
          <w:szCs w:val="20"/>
        </w:rPr>
        <w:t xml:space="preserve"> 2</w:t>
      </w:r>
      <w:r w:rsidR="00B73902">
        <w:rPr>
          <w:rFonts w:ascii="Courier New" w:hAnsi="Courier New" w:cs="Courier New"/>
          <w:b/>
          <w:bCs/>
          <w:sz w:val="20"/>
          <w:szCs w:val="20"/>
        </w:rPr>
        <w:t>017</w:t>
      </w:r>
      <w:bookmarkStart w:id="0" w:name="_GoBack"/>
      <w:bookmarkEnd w:id="0"/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Subsemnatul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Bila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Mihaela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responsabil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anul</w:t>
      </w:r>
      <w:proofErr w:type="spellEnd"/>
      <w:r w:rsidR="0056383E">
        <w:rPr>
          <w:rFonts w:ascii="Courier New" w:hAnsi="Courier New" w:cs="Courier New"/>
          <w:sz w:val="20"/>
          <w:szCs w:val="20"/>
        </w:rPr>
        <w:t xml:space="preserve"> 2017</w:t>
      </w:r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prezint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actualul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raport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evaluare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internă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finalizat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urma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aplicării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procedurilor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acces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apreciez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specifică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Foarte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bună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Bună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Satisfăcătoare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Nesatisfăcătoare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Îmi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întemeiez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observaţii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următoarele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considerente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rezultate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anul</w:t>
      </w:r>
      <w:proofErr w:type="spellEnd"/>
      <w:r w:rsidR="0056383E">
        <w:rPr>
          <w:rFonts w:ascii="Courier New" w:hAnsi="Courier New" w:cs="Courier New"/>
          <w:sz w:val="20"/>
          <w:szCs w:val="20"/>
        </w:rPr>
        <w:t xml:space="preserve"> 2017</w:t>
      </w:r>
      <w:r>
        <w:rPr>
          <w:rFonts w:ascii="Courier New" w:hAnsi="Courier New" w:cs="Courier New"/>
          <w:sz w:val="20"/>
          <w:szCs w:val="20"/>
        </w:rPr>
        <w:t>: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I.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Resurse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proces</w:t>
      </w:r>
      <w:proofErr w:type="spellEnd"/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1.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Cum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resursele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umane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disponibile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furnizare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public?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Suficiente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Insuficiente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resursele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materiale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disponibile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furnizarea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|x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Suficiente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Insuficiente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lastRenderedPageBreak/>
        <w:t xml:space="preserve">    3. Cum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colaborarea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direcţiile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specialitate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cadrul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furnizarea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public: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Foarte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bună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Bună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Satisfăcătoare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Nesatisfăcătoare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II.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Rezultate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A.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oficiu</w:t>
      </w:r>
      <w:proofErr w:type="spellEnd"/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1.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afişat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documentele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oficiu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conform </w:t>
      </w:r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art. 5</w:t>
      </w:r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Legea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nr.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 xml:space="preserve">544/2001,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  <w:proofErr w:type="gram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pagina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internet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|x</w:t>
      </w:r>
      <w:r w:rsidRPr="00751FB9">
        <w:rPr>
          <w:rFonts w:ascii="Courier New" w:hAnsi="Courier New" w:cs="Courier New"/>
          <w:sz w:val="20"/>
          <w:szCs w:val="20"/>
        </w:rPr>
        <w:t xml:space="preserve">|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sediul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presă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Monitorul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Oficial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României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altă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modalitate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 .................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2.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Apreciaţi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afişarea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suficient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vizibilă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>| Da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Nu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3.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vizibilităţii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,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le-au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4.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date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suplimentare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oficiu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faţă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minimale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prevăzute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lege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Da,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fiind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 .....................................................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>| Nu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5.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într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-un format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deschis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>| Da_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Nu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lastRenderedPageBreak/>
        <w:t xml:space="preserve">    6.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măsurile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interne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intenţionaţi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să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le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unui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cât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mare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date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format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deschis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B.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furnizate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cerere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1.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Numărul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total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solicitări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 xml:space="preserve">|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funcţie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 |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După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modalitatea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de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public|  solicitant     |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adresare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                      |_________________|___________________________|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                      |de la   |de la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suport|pe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suport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|verbal|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            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persoane|persoane|hârtie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|electronic|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                      |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fizice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proofErr w:type="gramEnd"/>
      <w:r w:rsidRPr="00751FB9">
        <w:rPr>
          <w:rFonts w:ascii="Courier New" w:hAnsi="Courier New" w:cs="Courier New"/>
          <w:sz w:val="20"/>
          <w:szCs w:val="20"/>
        </w:rPr>
        <w:t>juridice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         |          |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|________________________________|________|________|_________|__________|______|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            </w:t>
      </w:r>
      <w:r w:rsidR="0056383E">
        <w:rPr>
          <w:rFonts w:ascii="Courier New" w:hAnsi="Courier New" w:cs="Courier New"/>
          <w:sz w:val="20"/>
          <w:szCs w:val="20"/>
        </w:rPr>
        <w:t xml:space="preserve">       |   -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751FB9">
        <w:rPr>
          <w:rFonts w:ascii="Courier New" w:hAnsi="Courier New" w:cs="Courier New"/>
          <w:sz w:val="20"/>
          <w:szCs w:val="20"/>
        </w:rPr>
        <w:t xml:space="preserve">|     </w:t>
      </w:r>
      <w:r>
        <w:rPr>
          <w:rFonts w:ascii="Courier New" w:hAnsi="Courier New" w:cs="Courier New"/>
          <w:sz w:val="20"/>
          <w:szCs w:val="20"/>
        </w:rPr>
        <w:t>-</w:t>
      </w:r>
      <w:r w:rsidR="0056383E">
        <w:rPr>
          <w:rFonts w:ascii="Courier New" w:hAnsi="Courier New" w:cs="Courier New"/>
          <w:sz w:val="20"/>
          <w:szCs w:val="20"/>
        </w:rPr>
        <w:t xml:space="preserve">  |    -   </w:t>
      </w:r>
      <w:r w:rsidRPr="00751FB9">
        <w:rPr>
          <w:rFonts w:ascii="Courier New" w:hAnsi="Courier New" w:cs="Courier New"/>
          <w:sz w:val="20"/>
          <w:szCs w:val="20"/>
        </w:rPr>
        <w:t xml:space="preserve"> |   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|________________________________|_____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51FB9">
        <w:rPr>
          <w:rFonts w:ascii="Courier New" w:hAnsi="Courier New" w:cs="Courier New"/>
          <w:sz w:val="20"/>
          <w:szCs w:val="20"/>
        </w:rPr>
        <w:t>__|________|_________|__________|______|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Departajare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domenii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a)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Utilizarea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banilor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contracte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investiţii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     |          </w:t>
      </w:r>
      <w:r>
        <w:rPr>
          <w:rFonts w:ascii="Courier New" w:hAnsi="Courier New" w:cs="Courier New"/>
          <w:sz w:val="20"/>
          <w:szCs w:val="20"/>
        </w:rPr>
        <w:t xml:space="preserve">-   </w:t>
      </w:r>
      <w:r w:rsidRPr="00751FB9">
        <w:rPr>
          <w:rFonts w:ascii="Courier New" w:hAnsi="Courier New" w:cs="Courier New"/>
          <w:sz w:val="20"/>
          <w:szCs w:val="20"/>
        </w:rPr>
        <w:t xml:space="preserve">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cheltuieli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etc.)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          |   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b)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îndeplinire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atribuţiilor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          </w:t>
      </w:r>
      <w:r w:rsidR="0056383E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751FB9">
        <w:rPr>
          <w:rFonts w:ascii="Courier New" w:hAnsi="Courier New" w:cs="Courier New"/>
          <w:sz w:val="20"/>
          <w:szCs w:val="20"/>
        </w:rPr>
        <w:t xml:space="preserve">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</w:t>
      </w:r>
      <w:r>
        <w:rPr>
          <w:rFonts w:ascii="Courier New" w:hAnsi="Courier New" w:cs="Courier New"/>
          <w:sz w:val="20"/>
          <w:szCs w:val="20"/>
        </w:rPr>
        <w:t xml:space="preserve">__________ </w:t>
      </w:r>
      <w:r w:rsidRPr="00751FB9">
        <w:rPr>
          <w:rFonts w:ascii="Courier New" w:hAnsi="Courier New" w:cs="Courier New"/>
          <w:sz w:val="20"/>
          <w:szCs w:val="20"/>
        </w:rPr>
        <w:t>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c)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normative,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reglementări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|         </w:t>
      </w:r>
      <w:r>
        <w:rPr>
          <w:rFonts w:ascii="Courier New" w:hAnsi="Courier New" w:cs="Courier New"/>
          <w:sz w:val="20"/>
          <w:szCs w:val="20"/>
        </w:rPr>
        <w:t xml:space="preserve"> -</w:t>
      </w:r>
      <w:r w:rsidR="0056383E">
        <w:rPr>
          <w:rFonts w:ascii="Courier New" w:hAnsi="Courier New" w:cs="Courier New"/>
          <w:sz w:val="20"/>
          <w:szCs w:val="20"/>
        </w:rPr>
        <w:t xml:space="preserve">   </w:t>
      </w:r>
      <w:r w:rsidRPr="00751FB9">
        <w:rPr>
          <w:rFonts w:ascii="Courier New" w:hAnsi="Courier New" w:cs="Courier New"/>
          <w:sz w:val="20"/>
          <w:szCs w:val="20"/>
        </w:rPr>
        <w:t xml:space="preserve">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d)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liderilor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|         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e)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                 |   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|         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                |   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f)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Altele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menţionarea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acestora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:                        |         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|____________________________________________________________|_________________|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Semnificaţia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coloanelor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tabelul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jos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este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următoarea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A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termen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10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zile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B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termen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30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zile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C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Solicitări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termenul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depăşit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D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electronică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E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format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hârtie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F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verbală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G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Utilizarea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banilor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contracte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investiţii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cheltuieli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etc.)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H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îndeplinire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atribuţiilor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I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normative,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reglementări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J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liderilor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K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L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Altele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(se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precizează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care)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2.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| 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Termen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răspuns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de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Departajate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domenii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total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de    |                     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|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solicitări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>____________________________|___________|_______________________|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soluţionate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Redirecţionate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 A | B | C | D | E | F | G | H | I | J | K | L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către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|   |   |   |   |   |   |   |   |   |   |   |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|   |   |   |   |   |   |   |   |   |   |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| 5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zile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|   |   |   |   |   |   |   |   |   |   |   |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|_____________|________________|___|___|___|___|___|___|___|___|___|___|___|___|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|     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  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</w:t>
      </w:r>
      <w:r w:rsidR="0056383E">
        <w:rPr>
          <w:rFonts w:ascii="Courier New" w:hAnsi="Courier New" w:cs="Courier New"/>
          <w:sz w:val="20"/>
          <w:szCs w:val="20"/>
        </w:rPr>
        <w:t xml:space="preserve"> 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 </w:t>
      </w:r>
      <w:r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|_____________|________________|___|___|___|___|___|___|___|___|___|___|___|___|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3.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Menţionaţi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principalele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cauze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anumite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răspunsuri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nu au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transmise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termenul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legal: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 xml:space="preserve">Nu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</w:t>
      </w:r>
      <w:r w:rsidRPr="00751FB9">
        <w:rPr>
          <w:rFonts w:ascii="Courier New" w:hAnsi="Courier New" w:cs="Courier New"/>
          <w:sz w:val="20"/>
          <w:szCs w:val="20"/>
        </w:rPr>
        <w:t xml:space="preserve">    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4.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măsuri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fost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luate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această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problemă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să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fie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rezolvată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</w:t>
      </w:r>
    </w:p>
    <w:p w:rsid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r w:rsidR="00C82CE0">
        <w:rPr>
          <w:rFonts w:ascii="Courier New" w:hAnsi="Courier New" w:cs="Courier New"/>
          <w:sz w:val="20"/>
          <w:szCs w:val="20"/>
        </w:rPr>
        <w:tab/>
        <w:t xml:space="preserve">Nu </w:t>
      </w:r>
      <w:proofErr w:type="spellStart"/>
      <w:proofErr w:type="gramStart"/>
      <w:r w:rsidR="00C82CE0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="00C82CE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cazul</w:t>
      </w:r>
      <w:proofErr w:type="spellEnd"/>
      <w:r w:rsidR="00C82CE0">
        <w:rPr>
          <w:rFonts w:ascii="Courier New" w:hAnsi="Courier New" w:cs="Courier New"/>
          <w:sz w:val="20"/>
          <w:szCs w:val="20"/>
        </w:rPr>
        <w:t xml:space="preserve">. </w:t>
      </w:r>
    </w:p>
    <w:p w:rsidR="00C82CE0" w:rsidRPr="00751FB9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Semnificaţia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coloanelor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tabelul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jos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este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următoarea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A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îndeplinire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atribuţiilor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B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normative,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reglementări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C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Activitatea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liderilor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D -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privind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aplicare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51FB9">
        <w:rPr>
          <w:rFonts w:ascii="Courier New" w:hAnsi="Courier New" w:cs="Courier New"/>
          <w:sz w:val="20"/>
          <w:szCs w:val="20"/>
        </w:rPr>
        <w:t>|5.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Număr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Motivul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respingerii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|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Departajate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domenii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|total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de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|   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|solicitări|_________________________________|_________________________________|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respinse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spellStart"/>
      <w:proofErr w:type="gramEnd"/>
      <w:r w:rsidRPr="00751FB9">
        <w:rPr>
          <w:rFonts w:ascii="Courier New" w:hAnsi="Courier New" w:cs="Courier New"/>
          <w:sz w:val="20"/>
          <w:szCs w:val="20"/>
        </w:rPr>
        <w:t>Exceptate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,|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Alte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Utilizarea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 A| B| C|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D|Altele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|conform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inexistente|motive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cu|banilor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|  |  |(se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legii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| 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precizarea|publici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|  |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precizea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-|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          | 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acestora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)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|(</w:t>
      </w:r>
      <w:proofErr w:type="spellStart"/>
      <w:proofErr w:type="gramEnd"/>
      <w:r w:rsidRPr="00751FB9">
        <w:rPr>
          <w:rFonts w:ascii="Courier New" w:hAnsi="Courier New" w:cs="Courier New"/>
          <w:sz w:val="20"/>
          <w:szCs w:val="20"/>
        </w:rPr>
        <w:t>contracte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,|  |  |  |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ză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care)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          |           |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investiţii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,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|  |  |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|          |           |  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cheltuieli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|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|  |  |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51FB9">
        <w:rPr>
          <w:rFonts w:ascii="Courier New" w:hAnsi="Courier New" w:cs="Courier New"/>
          <w:sz w:val="20"/>
          <w:szCs w:val="20"/>
        </w:rPr>
        <w:t>|          |          |           |          |etc.)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|  |  |  |  |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|__________|__________|___________|__________|___________|__|__|__|__|_________|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| 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|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|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|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|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|__________|__________|___________|__________|___________|__|__|__|__|_________|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5.1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nefurnizate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motivul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exceptării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acestora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conform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legii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: (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enumerarea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numelor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documentelor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solicitate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):</w:t>
      </w:r>
    </w:p>
    <w:p w:rsid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</w:t>
      </w:r>
      <w:r w:rsidR="00C82CE0"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proofErr w:type="gramStart"/>
      <w:r w:rsidR="00C82CE0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="00C82CE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cazul</w:t>
      </w:r>
      <w:proofErr w:type="spellEnd"/>
      <w:r w:rsidR="00C82CE0">
        <w:rPr>
          <w:rFonts w:ascii="Courier New" w:hAnsi="Courier New" w:cs="Courier New"/>
          <w:sz w:val="20"/>
          <w:szCs w:val="20"/>
        </w:rPr>
        <w:t>.</w:t>
      </w:r>
    </w:p>
    <w:p w:rsidR="00C82CE0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2CE0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2CE0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2CE0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2CE0" w:rsidRPr="00751FB9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6.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Reclamaţii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administrative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plângeri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instanţă</w:t>
      </w:r>
      <w:proofErr w:type="spell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6.1.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Numărul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reclamaţii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| 6.2.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Numărul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plângeri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instanţă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administrative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|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adresa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baza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publice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baza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,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>Legii</w:t>
      </w:r>
      <w:proofErr w:type="spellEnd"/>
      <w:r w:rsidRPr="00751FB9">
        <w:rPr>
          <w:rFonts w:ascii="Courier New" w:hAnsi="Courier New" w:cs="Courier New"/>
          <w:color w:val="008000"/>
          <w:sz w:val="20"/>
          <w:szCs w:val="20"/>
          <w:u w:val="single"/>
        </w:rPr>
        <w:t xml:space="preserve"> nr. 544/2001</w:t>
      </w:r>
      <w:r w:rsidRPr="00751FB9">
        <w:rPr>
          <w:rFonts w:ascii="Courier New" w:hAnsi="Courier New" w:cs="Courier New"/>
          <w:sz w:val="20"/>
          <w:szCs w:val="20"/>
        </w:rPr>
        <w:t xml:space="preserve">, cu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cu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modificările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şi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completările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ulterioare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                     |                         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|______________________________________|_______________________________________|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Soluţionate|Respinse|În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curs de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Total|Soluţionate|Respinse|În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curs de |Total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favorabil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        |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soluţionare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|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|___________|________|___________|_____|___________|________|___________|______|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|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|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 xml:space="preserve">|  </w:t>
      </w:r>
      <w:r w:rsidR="00C82CE0">
        <w:rPr>
          <w:rFonts w:ascii="Courier New" w:hAnsi="Courier New" w:cs="Courier New"/>
          <w:sz w:val="20"/>
          <w:szCs w:val="20"/>
        </w:rPr>
        <w:t>0</w:t>
      </w:r>
      <w:proofErr w:type="gramEnd"/>
      <w:r w:rsidR="00C82CE0">
        <w:rPr>
          <w:rFonts w:ascii="Courier New" w:hAnsi="Courier New" w:cs="Courier New"/>
          <w:sz w:val="20"/>
          <w:szCs w:val="20"/>
        </w:rPr>
        <w:t xml:space="preserve"> </w:t>
      </w:r>
      <w:r w:rsidRPr="00751FB9">
        <w:rPr>
          <w:rFonts w:ascii="Courier New" w:hAnsi="Courier New" w:cs="Courier New"/>
          <w:sz w:val="20"/>
          <w:szCs w:val="20"/>
        </w:rPr>
        <w:t xml:space="preserve"> |   </w:t>
      </w:r>
      <w:r w:rsidR="00C82CE0">
        <w:rPr>
          <w:rFonts w:ascii="Courier New" w:hAnsi="Courier New" w:cs="Courier New"/>
          <w:sz w:val="20"/>
          <w:szCs w:val="20"/>
        </w:rPr>
        <w:t xml:space="preserve">-  </w:t>
      </w:r>
      <w:r w:rsidRPr="00751FB9">
        <w:rPr>
          <w:rFonts w:ascii="Courier New" w:hAnsi="Courier New" w:cs="Courier New"/>
          <w:sz w:val="20"/>
          <w:szCs w:val="20"/>
        </w:rPr>
        <w:t xml:space="preserve">     |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|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|   </w:t>
      </w:r>
      <w:r w:rsidR="00C82CE0">
        <w:rPr>
          <w:rFonts w:ascii="Courier New" w:hAnsi="Courier New" w:cs="Courier New"/>
          <w:sz w:val="20"/>
          <w:szCs w:val="20"/>
        </w:rPr>
        <w:t>0</w:t>
      </w:r>
      <w:r w:rsidRPr="00751FB9">
        <w:rPr>
          <w:rFonts w:ascii="Courier New" w:hAnsi="Courier New" w:cs="Courier New"/>
          <w:sz w:val="20"/>
          <w:szCs w:val="20"/>
        </w:rPr>
        <w:t xml:space="preserve">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|___________|________|___________|_____|___________|________|___________|______|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7.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Managementul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comunicare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informaţiilor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                    7.1.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Costuri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Costuri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totale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Sume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încasate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Contravaloarea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| Care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documentul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de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funcţionare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ale| din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serviciul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serviciului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de|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stă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baza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 w:rsidRPr="00751FB9">
        <w:rPr>
          <w:rFonts w:ascii="Courier New" w:hAnsi="Courier New" w:cs="Courier New"/>
          <w:sz w:val="20"/>
          <w:szCs w:val="20"/>
        </w:rPr>
        <w:t>compartimentului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copiere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copiere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stabilirii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                   |                 | (lei/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pagină</w:t>
      </w:r>
      <w:proofErr w:type="spellEnd"/>
      <w:proofErr w:type="gramStart"/>
      <w:r w:rsidRPr="00751FB9">
        <w:rPr>
          <w:rFonts w:ascii="Courier New" w:hAnsi="Courier New" w:cs="Courier New"/>
          <w:sz w:val="20"/>
          <w:szCs w:val="20"/>
        </w:rPr>
        <w:t>)  |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contravalorii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          |                 |               |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serviciului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copiere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?|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|___________________|_________________|_______________|________________________|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|         </w:t>
      </w:r>
      <w:r w:rsidR="00C82CE0">
        <w:rPr>
          <w:rFonts w:ascii="Courier New" w:hAnsi="Courier New" w:cs="Courier New"/>
          <w:sz w:val="20"/>
          <w:szCs w:val="20"/>
        </w:rPr>
        <w:t xml:space="preserve">- </w:t>
      </w:r>
      <w:r w:rsidRPr="00751FB9">
        <w:rPr>
          <w:rFonts w:ascii="Courier New" w:hAnsi="Courier New" w:cs="Courier New"/>
          <w:sz w:val="20"/>
          <w:szCs w:val="20"/>
        </w:rPr>
        <w:t xml:space="preserve">        |  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   | 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  |         </w:t>
      </w:r>
      <w:r w:rsidR="00C82CE0">
        <w:rPr>
          <w:rFonts w:ascii="Courier New" w:hAnsi="Courier New" w:cs="Courier New"/>
          <w:sz w:val="20"/>
          <w:szCs w:val="20"/>
        </w:rPr>
        <w:t>-</w:t>
      </w:r>
      <w:r w:rsidRPr="00751FB9">
        <w:rPr>
          <w:rFonts w:ascii="Courier New" w:hAnsi="Courier New" w:cs="Courier New"/>
          <w:sz w:val="20"/>
          <w:szCs w:val="20"/>
        </w:rPr>
        <w:t xml:space="preserve">              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>|___________________|_________________|_______________|________________________|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7.2.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eficienţei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</w:t>
      </w:r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a)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deţine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un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punct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>/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bibliotecă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virtuală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în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sunt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publicate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seturi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date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public ?</w:t>
      </w:r>
      <w:proofErr w:type="gramEnd"/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|_| Da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_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|</w:t>
      </w:r>
      <w:r w:rsidR="00C82CE0">
        <w:rPr>
          <w:rFonts w:ascii="Courier New" w:hAnsi="Courier New" w:cs="Courier New"/>
          <w:sz w:val="20"/>
          <w:szCs w:val="20"/>
        </w:rPr>
        <w:t>x</w:t>
      </w:r>
      <w:r w:rsidRPr="00751FB9">
        <w:rPr>
          <w:rFonts w:ascii="Courier New" w:hAnsi="Courier New" w:cs="Courier New"/>
          <w:sz w:val="20"/>
          <w:szCs w:val="20"/>
        </w:rPr>
        <w:t>| Nu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b)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Enumeraţi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punctele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care le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consideraţi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necesar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a fi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îmbunătăţite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nivelul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instituţiei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dumneavoastră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creşterea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eficienţei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asigurare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public: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       </w:t>
      </w:r>
      <w:r w:rsidR="00C82CE0">
        <w:rPr>
          <w:rFonts w:ascii="Courier New" w:hAnsi="Courier New" w:cs="Courier New"/>
          <w:sz w:val="20"/>
          <w:szCs w:val="20"/>
        </w:rPr>
        <w:t xml:space="preserve">Nu </w:t>
      </w:r>
      <w:proofErr w:type="spellStart"/>
      <w:proofErr w:type="gramStart"/>
      <w:r w:rsidR="00C82CE0"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 w:rsidR="00C82CE0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82CE0">
        <w:rPr>
          <w:rFonts w:ascii="Courier New" w:hAnsi="Courier New" w:cs="Courier New"/>
          <w:sz w:val="20"/>
          <w:szCs w:val="20"/>
        </w:rPr>
        <w:t>cazul</w:t>
      </w:r>
      <w:proofErr w:type="spellEnd"/>
      <w:r w:rsidR="00C82CE0">
        <w:rPr>
          <w:rFonts w:ascii="Courier New" w:hAnsi="Courier New" w:cs="Courier New"/>
          <w:sz w:val="20"/>
          <w:szCs w:val="20"/>
        </w:rPr>
        <w:t xml:space="preserve">. </w:t>
      </w:r>
      <w:r w:rsidRPr="00751FB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C82CE0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751FB9" w:rsidRPr="00751FB9" w:rsidRDefault="00751FB9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51FB9" w:rsidRP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51FB9">
        <w:rPr>
          <w:rFonts w:ascii="Courier New" w:hAnsi="Courier New" w:cs="Courier New"/>
          <w:sz w:val="20"/>
          <w:szCs w:val="20"/>
        </w:rPr>
        <w:t xml:space="preserve">    c)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Enumeraţi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măsurile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luate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pentru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îmbunătăţirea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procesului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asigurare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51FB9">
        <w:rPr>
          <w:rFonts w:ascii="Courier New" w:hAnsi="Courier New" w:cs="Courier New"/>
          <w:sz w:val="20"/>
          <w:szCs w:val="20"/>
        </w:rPr>
        <w:t>a</w:t>
      </w:r>
      <w:proofErr w:type="gramEnd"/>
      <w:r w:rsidRPr="00751FB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accesului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la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informaţii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 w:rsidRPr="00751FB9">
        <w:rPr>
          <w:rFonts w:ascii="Courier New" w:hAnsi="Courier New" w:cs="Courier New"/>
          <w:sz w:val="20"/>
          <w:szCs w:val="20"/>
        </w:rPr>
        <w:t>interes</w:t>
      </w:r>
      <w:proofErr w:type="spellEnd"/>
      <w:r w:rsidRPr="00751FB9">
        <w:rPr>
          <w:rFonts w:ascii="Courier New" w:hAnsi="Courier New" w:cs="Courier New"/>
          <w:sz w:val="20"/>
          <w:szCs w:val="20"/>
        </w:rPr>
        <w:t xml:space="preserve"> public:</w:t>
      </w:r>
    </w:p>
    <w:p w:rsidR="00751FB9" w:rsidRDefault="00751FB9" w:rsidP="005638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2CE0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     Nu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cazul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C82CE0" w:rsidRDefault="00C82CE0" w:rsidP="00751FB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Primar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C82CE0" w:rsidRPr="00C82CE0" w:rsidRDefault="00C82CE0" w:rsidP="0075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Alexandru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Gabora</w:t>
      </w:r>
      <w:proofErr w:type="spellEnd"/>
      <w:r>
        <w:rPr>
          <w:rFonts w:ascii="Courier New" w:hAnsi="Courier New" w:cs="Courier New"/>
          <w:sz w:val="20"/>
          <w:szCs w:val="20"/>
          <w:lang w:val="ro-RO"/>
        </w:rPr>
        <w:t>ş</w:t>
      </w:r>
    </w:p>
    <w:p w:rsidR="005E26A0" w:rsidRPr="00751FB9" w:rsidRDefault="005E26A0" w:rsidP="00751F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5E26A0" w:rsidRPr="00751FB9" w:rsidSect="0056383E">
      <w:pgSz w:w="15840" w:h="12240" w:orient="landscape"/>
      <w:pgMar w:top="810" w:right="1710" w:bottom="5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5E"/>
    <w:rsid w:val="00003D98"/>
    <w:rsid w:val="00052EEF"/>
    <w:rsid w:val="0009649A"/>
    <w:rsid w:val="0013300B"/>
    <w:rsid w:val="0017505D"/>
    <w:rsid w:val="001E2A66"/>
    <w:rsid w:val="00271800"/>
    <w:rsid w:val="00311F11"/>
    <w:rsid w:val="00330A47"/>
    <w:rsid w:val="003819CC"/>
    <w:rsid w:val="003A4BE5"/>
    <w:rsid w:val="003F20C2"/>
    <w:rsid w:val="003F53C6"/>
    <w:rsid w:val="00447C3C"/>
    <w:rsid w:val="00530BAC"/>
    <w:rsid w:val="00552341"/>
    <w:rsid w:val="005541B5"/>
    <w:rsid w:val="0056383E"/>
    <w:rsid w:val="005E26A0"/>
    <w:rsid w:val="006009F8"/>
    <w:rsid w:val="00615EBE"/>
    <w:rsid w:val="00641607"/>
    <w:rsid w:val="006F0B65"/>
    <w:rsid w:val="00751FB9"/>
    <w:rsid w:val="00767653"/>
    <w:rsid w:val="00773BE6"/>
    <w:rsid w:val="00774596"/>
    <w:rsid w:val="007924F2"/>
    <w:rsid w:val="007C1308"/>
    <w:rsid w:val="007E1805"/>
    <w:rsid w:val="007E7FBE"/>
    <w:rsid w:val="00810201"/>
    <w:rsid w:val="00911B47"/>
    <w:rsid w:val="009273D8"/>
    <w:rsid w:val="009604DB"/>
    <w:rsid w:val="00965A5D"/>
    <w:rsid w:val="009C14A5"/>
    <w:rsid w:val="009D5E73"/>
    <w:rsid w:val="00A35AA9"/>
    <w:rsid w:val="00A659FE"/>
    <w:rsid w:val="00A937A4"/>
    <w:rsid w:val="00AF63FB"/>
    <w:rsid w:val="00B65CF1"/>
    <w:rsid w:val="00B73902"/>
    <w:rsid w:val="00B749AA"/>
    <w:rsid w:val="00B848E1"/>
    <w:rsid w:val="00B86536"/>
    <w:rsid w:val="00BA4D3D"/>
    <w:rsid w:val="00BD5F5E"/>
    <w:rsid w:val="00C753FF"/>
    <w:rsid w:val="00C82CE0"/>
    <w:rsid w:val="00C82EBD"/>
    <w:rsid w:val="00C90432"/>
    <w:rsid w:val="00C91CC9"/>
    <w:rsid w:val="00CD275C"/>
    <w:rsid w:val="00D7549C"/>
    <w:rsid w:val="00D96FE2"/>
    <w:rsid w:val="00DE6F67"/>
    <w:rsid w:val="00E10CEB"/>
    <w:rsid w:val="00F72F0B"/>
    <w:rsid w:val="00F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4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47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media.hotnews.ro/media_server1/image-2017-08-28-21974239-46-hora-logo-centenar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0CB2-6492-4B34-A6C0-77542D0D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2018-04-16T09:10:00Z</cp:lastPrinted>
  <dcterms:created xsi:type="dcterms:W3CDTF">2018-04-16T09:08:00Z</dcterms:created>
  <dcterms:modified xsi:type="dcterms:W3CDTF">2018-04-16T09:10:00Z</dcterms:modified>
</cp:coreProperties>
</file>